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0898" w:rsidRDefault="00363800" w:rsidP="00924C1E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fldChar w:fldCharType="begin"/>
      </w:r>
      <w:r>
        <w:instrText xml:space="preserve"> HYPERLINK "https://kultsled.ru/o-konkurse/" </w:instrText>
      </w:r>
      <w:r>
        <w:fldChar w:fldCharType="separate"/>
      </w:r>
      <w:r w:rsidR="003E0898" w:rsidRPr="00C22480">
        <w:rPr>
          <w:rStyle w:val="a5"/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https://kultsled.ru/o-konkurse/</w:t>
      </w:r>
      <w:r>
        <w:rPr>
          <w:rStyle w:val="a5"/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fldChar w:fldCharType="end"/>
      </w:r>
      <w:r w:rsidR="003E089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ссылка на конкурс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ПОЛОЖЕНИЕ О ВСЕРОССИЙСКОМ КОНКУРСЕ ИДЕЙ ПО СОЗДАНИЮ КУЛЬТУРНЫХ ДОСТОПРИМЕЧАТЕЛЬНОСТЕЙ «КУЛЬТУРНЫЙ СЛЕД»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ОБЩИЕ ПОЛОЖЕНИЯ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1.1. Всероссийский конкурс идей по созданию культурных достопримечательностей «Культурный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val="it-IT" w:eastAsia="ru-RU"/>
        </w:rPr>
        <w:t> след» 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(далее – Конкурс) —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проект, позволяющий жителям городов инициировать создание новых арт-объектов. Лучшие идеи будут реализованы профессиональными художниками на конкурсной основе.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1.2. В конкурсе могут принимать участие все желающие вне зависимости от возраста, образования, национальности и места жительства.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1.3. Конкурс проводится на территории России.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1.4. Конкурс проводится ежегодно.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1.5. Участие в Конкурсе является бесплатным.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1.6. Конкурс проводится при поддержке Фонда президентских грантов, Агентства стратегических инициатив.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1.7. Официальный сайт Конкурса – </w:t>
      </w:r>
      <w:hyperlink r:id="rId5" w:history="1"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kultsled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ЦЕЛИ И ЗАДАЧИ КОНКУРСА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2.1. Увековечить память выдающихся людей и значимых событий прошлого.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2.2. Создать универсальный механизм и показать пример развития общественных пространств силами самих жителей этих населенных пунктов.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2.3 Создать новые туристические места (не менее 5 в течение года), новые точки притяжения на карте России, которые будут способствовать развитию внутреннего туризма.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ОРГАНИЗАТОР КОНКУРСА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3.1. Учредитель Конкурса —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НП «Живая классика» (далее – Организатор).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3.3. Руководство организацией и проведением Конкурса осуществляет Рабочая группа, формируемая из представителей НП «Живая классика», Агентства стратегических инициатив, деятелей культуры и искусства.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3.4. Рабочая группа утверждает Экспертный совет Конкурса.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3.6. Подробная информация об организаторах и Экспертном совете Конкурса размещается на официальном сайте Конкурса </w:t>
      </w:r>
      <w:hyperlink r:id="rId6" w:history="1"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kultsled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 ПОРЯДОК УЧАСТИЯ В КОНКУРСЕ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4.1. Участие в Конкурсе является бесплатным.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4.2. В конкурсе могут принимать участие все желающие вне зависимости от возраста, образования, национальности и места жительства.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4.3. Отказ в участии в Конкурсе, а также принудительное привлечение к участию в Конкурсе не допускаются.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4.4. Для участия в Конкурсе Конкурсанту необходимо придумать идею арт-объекта и место для его размещения, описать свой проект на сайте </w:t>
      </w:r>
      <w:hyperlink r:id="rId7" w:history="1"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kultsled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4.5 Профессиональные художники могут принимать участие в конкурсе. Художник, предложивший идею арт-объекта, может самостоятельно реализовать свою идею арт-объекта. Художникам в заявке необходимо указать бюджет на реализацию проекта.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4.6. В конкурсе принимают участие только идеи новых объектов, которые могут стать достопримечательностью. 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Издание книг, проведение фестивалей, учреждение премий, строительство и реконструкция зданий, облагораживание территорий и т.д. в рамках данного проекта невозможно.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4.7. Для того чтобы проект рассмотрел</w:t>
      </w:r>
      <w:r w:rsidRPr="0092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Экспертный совет, проекту необходимо набрать не менее 100 голосов поддержки на сайте </w:t>
      </w:r>
      <w:hyperlink r:id="rId8" w:history="1"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kultsled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4.8.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Организатор оставляет за собой право обнулить количество голосов, набранных проектом, если подозревает автора проекта в искусственной накрутке голосов. При повторном подозрении проект удаляется, а автор вносится в чёрный список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4.9. Экспертный совет выбирает проекты, достойные реализации, из числа проектов, набравших не менее 100 голосов.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4.10. Проекты реализуются при помощи профессиональных художников и архитекторов. Для этого проводится отдельный конкурс среди художников на лучшую визуализацию (см. Раздел 10).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4.11. Авторы проектов, которым удалось создать посещаемый, популярный арт-объект, считаются победителями Конкурса.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4.12. В случае нарушения п.4.6 правил проведения Конкурса участником, Организатор может отказать ему в дальнейшем участии в Конкурсе.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КРИТЕРИИ ОЦЕНКИ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Проекты оцениваются по следующим параметрам: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Достоверность представленной в заявке информации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Целесообразность реализации проекта в предложенном месте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Реалистичность воплощения идеи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Оригинальность замысла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 ЭТАПЫ И СРОКИ ПРОВЕДЕНИЯ КОНКУРСА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6.1. Формирование экспертного совета, Оргкомитета, Положения о Конкурсе 01.09.2018</w:t>
      </w:r>
      <w:r w:rsidRPr="0092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92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01.10.2018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6.2 Прием заявок на участие в конкурсе, размещение идей по созданию литературных достопримечательностей на сайте </w:t>
      </w:r>
      <w:hyperlink r:id="rId9" w:history="1">
        <w:r w:rsidRPr="00924C1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культслед.рф</w:t>
        </w:r>
      </w:hyperlink>
      <w:r w:rsidRPr="0092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Интернет-голосование. 01.11.2018 - 01.02.2019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6.3. Подведение итогов конкурса проектов, выявление идей, достойных реализации (на основании Интернет-голосования и решения Экспертного совета) 01.02.2019 - 15.02.2019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6.4. Проведение конкурса среди художников на создание лучшей концепции и эскиза арт-объекта, утверждение не менее 5 лучших концепций и эскизов Экспертным советом 15.02.2019 - 01.04.2019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6.5. Этап реализации проектов, согласование установки арт-объектов с администрацией, создание достопримечательностей, проведение мероприятий по открытию достопримечательностей, широкое освещение открытия каждой достопримечательности в СМИ, размещение результатов работы на сайте конкурса, Интернет-голосование. 10.04.2019 - 30.10.2019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6.6 Этап проведения пиар-компаний созданных достопримечательностей (осуществляют сами конкурсанты, их задача – сделать из арт-объекта достопримечательность, привлечь к своему арт-объекту как можно больше внимания).01.09.2019 - 31.10.2019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 ПОРЯДОК РЕГИСТРАЦИИ КОНКУРСАНТОВ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7.1. Регистрация конкурсантов на участие в Конкурсе проходит один раз на сайте</w:t>
      </w:r>
      <w:r w:rsidRPr="0092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kultsled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7.2. Количество предложенных проектов от одного участника неограниченно.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 РЕГЛАМЕНТ ПРОВЕДЕНИЯ ЭТАПОВ КОНКУРСА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8.1. Первый этап проводится среди Конкурсантов на основании заявок, зарегистрированных на официальном сайте Конкурса культслед.рф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8.2. Для того чтобы заявку участника рассмотрел Экспертный совет, участнику необходимо набрать на сайте не менее 100 голосов поддержки.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8.3. Отзывы на сайте и количество голосов поддержки, набранных сверх 100 необходимых, являются положительным, но не решающим фактором при выборе победителей.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8.4. В задачи автора идеи входит максимальная популяризация своего объекта. С целью рекламы объекта автор идеи может обращаться в средства массовой информации, прибегать к помощи друзей, размещать информацию в социальных сетях, проводить различные мероприятия.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8.5. Призёром Конкурса становятся участник, которому удастся в течение 1 месяца с момента установки арт-объекта организовать наибольшее количество упоминаний арт-объекта в СМИ.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8.6. В качестве приза Призёр получит 100 000 (сто тысяч) рублей.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 КОЛИЧЕСТВО КОНКУРСАНТОВ И ПОБЕДИТЕЛЕЙ ЭТАПОВ КОНКУРСА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9.1. Количество победителей первого тура определяется количеством голосов (не менее 100).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9.2. Экспертный совет выбирает не менее 5 Победителей Конкурса среди Проектов, набравших более 100 голосов.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9.3. Количество Победителей Конкурса – не менее 5 (пяти).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9.4. Путём мониторинга СМИ из пяти Победителей Конкурса выбирается 1 Призёр Конкурса, которому</w:t>
      </w:r>
      <w:r w:rsidRPr="0092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удалось</w:t>
      </w:r>
      <w:r w:rsidRPr="0092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течение 1 месяца с момента установки арт-объекта организовать наибольшее количество упоминаний арт-объекта в СМИ.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lastRenderedPageBreak/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 КОНКУРС СРЕДИ ХУДОЖНИКОВ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10.1 После определения Экспертным советом 5 победителей конкурса проектов, стартует конкурс среди художников на лучшую визуализацию.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10.2. Конкурс среди художников проходит с 15.02.2019 по 1.04.2019.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10.3. Заявки от художников подаются на сайте </w:t>
      </w:r>
      <w:hyperlink r:id="rId11" w:history="1"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kultsled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24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10.4 Художники предлагают свое видение реализации арт-объектов, предложенных конкурсантами.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10.5. Победители среди художников определяются решением членов Экспертного совета.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10.6. Наградой победителям среди художников является реализация их арт-объекта, упоминание их роли как художников арт-объекта во всех материалах о проекте в СМИ, интернет-ресурсах, а также на металлической табличке рядом с арт-объектом и ценные призы от спонсоров конкурса.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11. НОМИНАЦИИ И НАГРАДЫ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11.1. Основной Конкурс проводится без номинаций (пять победителей).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11.2. Организаторы Конкурса имеют право вводить дополнительные номинации по своему усмотрению.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11.3. Конкурс среди художников проводится без номинаций.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11.4. Наградой Победителям конкурса проектов является реализация их арт-объекта, диплом победителя конкурса, упоминание их роли как авторов идеи во всех материалах о проекте в СМИ, интернет-ресурсах, а также на металлической табличке рядом с арт-объектом, и ценные призы от спонсоров конкурса.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11.5. Автор арт-объекта с наибольшим упоминанием арт-объекта в СМИ получает денежную премию в размере 100 000 (сто тысяч) рублей.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lastRenderedPageBreak/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12. ПАРТНЁРЫ ПРОЕКТА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12.1 Фонд президентских грантов осуществляет финансовую поддержку Проекта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12.2 Министерство культуры РФ осуществляет информационную поддержку Проекта, публикует новости проекта на сайте, распространяет информацию среди СМИ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12.3 Общественная палата РФ предоставляет площадку для проведения общественных слушаний на различные тематики, непосредственно связанные с реализацией Проекта, для заседаний Экспертного совета, круглых столов и прочих мероприятий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12.4 РОСИЗО осуществляет информационную поддержку Проекта, информирует СМИ о проведении мероприятий проекта, привлекает экспертов к обсуждениям Проекта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12.5 МАРХИ осуществляет информационную поддержку Проекта, распространяет информацию среди студентов ВУЗа, привлекает молодых художников и архитекторов к конкурсу среди художников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12.6 ФБГУ «Роскультцентр» осуществляет информационную поддержку Проекта в регионах, привлекает к мероприятиям Проекта экспертов из сферы культуры и искусства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12.7 Агентство стратегических инициатив осуществляет информационную, консультационную, юридическую и организационную поддержку Проекта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13. ФИНАНСИРОВАНИЕ КОНКУРСА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Проект реализуется на средства Фонда президентских грантов и средства спонсоров конкурса.</w:t>
      </w:r>
    </w:p>
    <w:p w:rsidR="00924C1E" w:rsidRPr="00924C1E" w:rsidRDefault="00924C1E" w:rsidP="00924C1E">
      <w:pPr>
        <w:shd w:val="clear" w:color="auto" w:fill="FFFFFF"/>
        <w:spacing w:after="0" w:line="240" w:lineRule="atLeast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t> </w:t>
      </w:r>
    </w:p>
    <w:p w:rsidR="00924C1E" w:rsidRPr="00924C1E" w:rsidRDefault="00924C1E" w:rsidP="00924C1E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fldChar w:fldCharType="begin"/>
      </w: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instrText xml:space="preserve"> HYPERLINK "http://kultsled.ru/wp-content/uploads/%D0%9F%D0%BE%D0%BB%D0%BE%D0%B6%D0%B5%D0%BD%D0%B8%D0%B5_%D0%BA%D0%BE%D0%BD%D0%BA%D1%83%D1%80%D1%81%D0%B0__%D0%9A%D1%83%D0%BB%D1%8C%D1%82%D1%83%D1%80%D0%BD%D1%8B%D0%B8%CC%86.docx" </w:instrText>
      </w: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fldChar w:fldCharType="separate"/>
      </w:r>
    </w:p>
    <w:p w:rsidR="00924C1E" w:rsidRPr="00924C1E" w:rsidRDefault="00924C1E" w:rsidP="00924C1E">
      <w:pPr>
        <w:shd w:val="clear" w:color="auto" w:fill="FFFFFF"/>
        <w:spacing w:after="90" w:line="240" w:lineRule="auto"/>
        <w:jc w:val="center"/>
        <w:textAlignment w:val="center"/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</w:pPr>
      <w:r w:rsidRPr="00924C1E">
        <w:rPr>
          <w:rFonts w:ascii="Segoe UI" w:eastAsia="Times New Roman" w:hAnsi="Segoe UI" w:cs="Segoe UI"/>
          <w:color w:val="041629"/>
          <w:sz w:val="24"/>
          <w:szCs w:val="24"/>
          <w:lang w:eastAsia="ru-RU"/>
        </w:rPr>
        <w:fldChar w:fldCharType="end"/>
      </w:r>
    </w:p>
    <w:p w:rsidR="00940186" w:rsidRDefault="00940186"/>
    <w:sectPr w:rsidR="0094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617"/>
    <w:multiLevelType w:val="multilevel"/>
    <w:tmpl w:val="266E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C404D"/>
    <w:multiLevelType w:val="multilevel"/>
    <w:tmpl w:val="2DCE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17"/>
    <w:rsid w:val="00363800"/>
    <w:rsid w:val="003E0898"/>
    <w:rsid w:val="00924C1E"/>
    <w:rsid w:val="00940186"/>
    <w:rsid w:val="00B5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42547-C098-4134-8D93-BA5237B2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92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07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740772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1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6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7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883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21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301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8351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432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54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443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9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0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60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29234">
          <w:marLeft w:val="0"/>
          <w:marRight w:val="0"/>
          <w:marTop w:val="0"/>
          <w:marBottom w:val="0"/>
          <w:divBdr>
            <w:top w:val="single" w:sz="6" w:space="9" w:color="2B2B2B"/>
            <w:left w:val="single" w:sz="2" w:space="18" w:color="2B2B2B"/>
            <w:bottom w:val="single" w:sz="2" w:space="9" w:color="2B2B2B"/>
            <w:right w:val="single" w:sz="2" w:space="18" w:color="2B2B2B"/>
          </w:divBdr>
          <w:divsChild>
            <w:div w:id="63275334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424">
                  <w:marLeft w:val="120"/>
                  <w:marRight w:val="120"/>
                  <w:marTop w:val="120"/>
                  <w:marBottom w:val="120"/>
                  <w:divBdr>
                    <w:top w:val="single" w:sz="6" w:space="5" w:color="555555"/>
                    <w:left w:val="single" w:sz="6" w:space="9" w:color="555555"/>
                    <w:bottom w:val="single" w:sz="6" w:space="5" w:color="555555"/>
                    <w:right w:val="single" w:sz="6" w:space="9" w:color="555555"/>
                  </w:divBdr>
                </w:div>
              </w:divsChild>
            </w:div>
          </w:divsChild>
        </w:div>
        <w:div w:id="46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77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9B700"/>
                            <w:left w:val="single" w:sz="6" w:space="15" w:color="F9B700"/>
                            <w:bottom w:val="single" w:sz="6" w:space="5" w:color="F9B700"/>
                            <w:right w:val="single" w:sz="6" w:space="15" w:color="F9B7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sle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ltsle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sled.ru/" TargetMode="External"/><Relationship Id="rId11" Type="http://schemas.openxmlformats.org/officeDocument/2006/relationships/hyperlink" Target="http://kultsled.ru/" TargetMode="External"/><Relationship Id="rId5" Type="http://schemas.openxmlformats.org/officeDocument/2006/relationships/hyperlink" Target="http://kultsled.ru/" TargetMode="External"/><Relationship Id="rId10" Type="http://schemas.openxmlformats.org/officeDocument/2006/relationships/hyperlink" Target="http://kultsl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d1aboea9agg6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Пользователь</cp:lastModifiedBy>
  <cp:revision>2</cp:revision>
  <dcterms:created xsi:type="dcterms:W3CDTF">2019-05-24T02:28:00Z</dcterms:created>
  <dcterms:modified xsi:type="dcterms:W3CDTF">2019-05-24T02:28:00Z</dcterms:modified>
</cp:coreProperties>
</file>